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A711" w14:textId="77777777" w:rsidR="00650E99" w:rsidRDefault="00650E99" w:rsidP="00DF4985">
      <w:pPr>
        <w:spacing w:after="0" w:line="240" w:lineRule="auto"/>
        <w:ind w:right="-376"/>
        <w:jc w:val="center"/>
        <w:rPr>
          <w:rFonts w:ascii="Arial Narrow" w:hAnsi="Arial Narrow" w:cs="Arial"/>
          <w:b/>
          <w:bCs/>
          <w:color w:val="000000"/>
        </w:rPr>
      </w:pPr>
    </w:p>
    <w:p w14:paraId="6B8116DB" w14:textId="481B90D0" w:rsidR="00650E99" w:rsidRDefault="00650E99" w:rsidP="00DF4985">
      <w:pPr>
        <w:spacing w:after="0" w:line="240" w:lineRule="auto"/>
        <w:ind w:right="-376"/>
        <w:jc w:val="center"/>
        <w:rPr>
          <w:rFonts w:ascii="Arial Narrow" w:hAnsi="Arial Narrow" w:cs="Arial"/>
          <w:b/>
          <w:bCs/>
          <w:color w:val="000000"/>
        </w:rPr>
      </w:pPr>
    </w:p>
    <w:p w14:paraId="648F64E9" w14:textId="77777777" w:rsidR="009F3B69" w:rsidRDefault="009F3B69" w:rsidP="00DF4985">
      <w:pPr>
        <w:spacing w:after="0" w:line="240" w:lineRule="auto"/>
        <w:ind w:right="-376"/>
        <w:jc w:val="center"/>
        <w:rPr>
          <w:rFonts w:ascii="Arial Narrow" w:hAnsi="Arial Narrow" w:cs="Arial"/>
          <w:b/>
          <w:bCs/>
          <w:color w:val="000000"/>
        </w:rPr>
      </w:pPr>
    </w:p>
    <w:p w14:paraId="5256CE09" w14:textId="695A9CC3" w:rsidR="00DB7F3C" w:rsidRDefault="00B63E31" w:rsidP="00DF4985">
      <w:pPr>
        <w:spacing w:after="0" w:line="240" w:lineRule="auto"/>
        <w:ind w:left="284" w:right="-518"/>
        <w:jc w:val="center"/>
        <w:rPr>
          <w:rFonts w:ascii="Arial Narrow" w:hAnsi="Arial Narrow" w:cs="Arial"/>
          <w:b/>
          <w:bCs/>
          <w:color w:val="000000"/>
        </w:rPr>
      </w:pPr>
      <w:r w:rsidRPr="00B63E31">
        <w:rPr>
          <w:rFonts w:ascii="Arial Narrow" w:hAnsi="Arial Narrow" w:cs="Arial"/>
          <w:b/>
          <w:bCs/>
          <w:color w:val="000000"/>
        </w:rPr>
        <w:t xml:space="preserve">FORMULARIO </w:t>
      </w:r>
    </w:p>
    <w:p w14:paraId="672B207C" w14:textId="3A1E22DE" w:rsidR="00B63E31" w:rsidRDefault="00B63E31" w:rsidP="00DF4985">
      <w:pPr>
        <w:spacing w:after="0" w:line="240" w:lineRule="auto"/>
        <w:ind w:left="284" w:right="-518"/>
        <w:jc w:val="center"/>
        <w:rPr>
          <w:rFonts w:ascii="Arial Narrow" w:hAnsi="Arial Narrow" w:cs="Arial"/>
          <w:b/>
          <w:bCs/>
          <w:color w:val="000000"/>
        </w:rPr>
      </w:pPr>
      <w:r w:rsidRPr="00B63E31">
        <w:rPr>
          <w:rFonts w:ascii="Arial Narrow" w:hAnsi="Arial Narrow" w:cs="Arial"/>
          <w:b/>
          <w:bCs/>
          <w:color w:val="000000"/>
        </w:rPr>
        <w:t xml:space="preserve">PONDERACION TECNICA </w:t>
      </w:r>
    </w:p>
    <w:p w14:paraId="7C8A207E" w14:textId="77777777" w:rsidR="003053E7" w:rsidRDefault="003053E7" w:rsidP="00DF4985">
      <w:pPr>
        <w:spacing w:after="0" w:line="240" w:lineRule="auto"/>
        <w:ind w:left="284" w:right="-518"/>
        <w:rPr>
          <w:rFonts w:ascii="Arial Narrow" w:hAnsi="Arial Narrow" w:cs="Arial"/>
          <w:b/>
          <w:bCs/>
          <w:color w:val="000000"/>
        </w:rPr>
      </w:pPr>
    </w:p>
    <w:p w14:paraId="5A0D6DBE" w14:textId="77777777" w:rsidR="00650E99" w:rsidRDefault="00650E99" w:rsidP="00DF4985">
      <w:pPr>
        <w:spacing w:after="0" w:line="240" w:lineRule="auto"/>
        <w:ind w:left="284" w:right="-518"/>
        <w:rPr>
          <w:rFonts w:ascii="Arial Narrow" w:hAnsi="Arial Narrow" w:cs="Arial"/>
          <w:b/>
          <w:bCs/>
          <w:color w:val="000000"/>
        </w:rPr>
      </w:pPr>
    </w:p>
    <w:p w14:paraId="51A36072" w14:textId="7051B73A" w:rsidR="00F15A0C" w:rsidRPr="00F15A0C" w:rsidRDefault="00F15A0C" w:rsidP="00DF4985">
      <w:pPr>
        <w:autoSpaceDE w:val="0"/>
        <w:autoSpaceDN w:val="0"/>
        <w:adjustRightInd w:val="0"/>
        <w:spacing w:after="0" w:line="240" w:lineRule="auto"/>
        <w:ind w:left="851" w:right="-518"/>
        <w:jc w:val="both"/>
        <w:rPr>
          <w:rFonts w:ascii="Arial Narrow" w:eastAsia="Arial Unicode MS" w:hAnsi="Arial Narrow" w:cs="Arial"/>
          <w:i/>
          <w:color w:val="FF0000"/>
          <w:lang w:eastAsia="es-ES"/>
        </w:rPr>
      </w:pPr>
      <w:r w:rsidRPr="00F15A0C">
        <w:rPr>
          <w:rFonts w:ascii="Arial Narrow" w:eastAsia="Arial Unicode MS" w:hAnsi="Arial Narrow" w:cs="Arial"/>
          <w:i/>
          <w:color w:val="FF0000"/>
          <w:lang w:eastAsia="es-ES"/>
        </w:rPr>
        <w:t xml:space="preserve">Ref. PROCESO DE </w:t>
      </w:r>
      <w:r w:rsidRPr="00B81058">
        <w:rPr>
          <w:rFonts w:ascii="Arial Narrow" w:eastAsia="Arial Unicode MS" w:hAnsi="Arial Narrow" w:cs="Arial"/>
          <w:i/>
          <w:color w:val="FF0000"/>
          <w:lang w:eastAsia="es-ES"/>
        </w:rPr>
        <w:t>LICITACIÓN PÚBLICA XXXXXXX, CUYO OBJETO ES XXXXXXXXXX</w:t>
      </w:r>
    </w:p>
    <w:p w14:paraId="7E4382F3" w14:textId="77777777" w:rsidR="00F15A0C" w:rsidRDefault="00F15A0C" w:rsidP="00DF4985">
      <w:pPr>
        <w:spacing w:after="0" w:line="240" w:lineRule="auto"/>
        <w:ind w:left="851" w:right="-518"/>
        <w:rPr>
          <w:rFonts w:ascii="Arial Narrow" w:hAnsi="Arial Narrow" w:cs="Arial"/>
          <w:b/>
          <w:bCs/>
          <w:color w:val="000000"/>
        </w:rPr>
      </w:pPr>
    </w:p>
    <w:p w14:paraId="48CCDFD0" w14:textId="77777777" w:rsidR="00F15A0C" w:rsidRDefault="00F15A0C" w:rsidP="00DF4985">
      <w:pPr>
        <w:spacing w:after="0" w:line="240" w:lineRule="auto"/>
        <w:ind w:left="851" w:right="-518"/>
        <w:rPr>
          <w:rFonts w:ascii="Arial Narrow" w:hAnsi="Arial Narrow" w:cs="Arial"/>
          <w:b/>
          <w:bCs/>
          <w:color w:val="000000"/>
        </w:rPr>
      </w:pPr>
    </w:p>
    <w:p w14:paraId="0D923CA7" w14:textId="270637BF" w:rsidR="00E57400" w:rsidRDefault="009F3B69" w:rsidP="00DF4985">
      <w:pPr>
        <w:autoSpaceDE w:val="0"/>
        <w:autoSpaceDN w:val="0"/>
        <w:adjustRightInd w:val="0"/>
        <w:spacing w:after="0" w:line="240" w:lineRule="auto"/>
        <w:ind w:left="851" w:right="-518"/>
        <w:jc w:val="both"/>
        <w:rPr>
          <w:rFonts w:ascii="Arial Narrow" w:eastAsia="Arial Unicode MS" w:hAnsi="Arial Narrow" w:cs="Arial"/>
          <w:lang w:eastAsia="es-ES"/>
        </w:rPr>
      </w:pPr>
      <w:r w:rsidRPr="000E2852">
        <w:rPr>
          <w:rFonts w:ascii="Arial Narrow" w:eastAsia="Arial Unicode MS" w:hAnsi="Arial Narrow" w:cs="Arial"/>
          <w:lang w:eastAsia="es-ES"/>
        </w:rPr>
        <w:t xml:space="preserve">Yo </w:t>
      </w:r>
      <w:r w:rsidRPr="000E2852">
        <w:rPr>
          <w:rFonts w:ascii="Arial Narrow" w:eastAsia="Arial Unicode MS" w:hAnsi="Arial Narrow" w:cs="Arial"/>
          <w:i/>
          <w:color w:val="FF0000"/>
          <w:lang w:eastAsia="es-ES"/>
        </w:rPr>
        <w:t>(nombre representante legal)</w:t>
      </w:r>
      <w:r w:rsidRPr="000E2852">
        <w:rPr>
          <w:rFonts w:ascii="Arial Narrow" w:eastAsia="Arial Unicode MS" w:hAnsi="Arial Narrow" w:cs="Arial"/>
          <w:color w:val="FF0000"/>
          <w:lang w:eastAsia="es-ES"/>
        </w:rPr>
        <w:t xml:space="preserve"> </w:t>
      </w:r>
      <w:r w:rsidRPr="000E2852">
        <w:rPr>
          <w:rFonts w:ascii="Arial Narrow" w:eastAsia="Arial Unicode MS" w:hAnsi="Arial Narrow" w:cs="Arial"/>
          <w:lang w:eastAsia="es-ES"/>
        </w:rPr>
        <w:t>identificado como parece al pie de mi firma, en mi calidad de (</w:t>
      </w:r>
      <w:r w:rsidRPr="000E2852">
        <w:rPr>
          <w:rFonts w:ascii="Arial Narrow" w:eastAsia="Arial Unicode MS" w:hAnsi="Arial Narrow" w:cs="Arial"/>
          <w:color w:val="FF0000"/>
          <w:lang w:eastAsia="es-ES"/>
        </w:rPr>
        <w:t>representante legal / apoderado</w:t>
      </w:r>
      <w:r w:rsidRPr="000E2852">
        <w:rPr>
          <w:rFonts w:ascii="Arial Narrow" w:eastAsia="Arial Unicode MS" w:hAnsi="Arial Narrow" w:cs="Arial"/>
          <w:lang w:eastAsia="es-ES"/>
        </w:rPr>
        <w:t>) de (</w:t>
      </w:r>
      <w:r w:rsidRPr="000E2852">
        <w:rPr>
          <w:rFonts w:ascii="Arial Narrow" w:eastAsia="Arial Unicode MS" w:hAnsi="Arial Narrow" w:cs="Arial"/>
          <w:color w:val="FF0000"/>
          <w:lang w:eastAsia="es-ES"/>
        </w:rPr>
        <w:t>nombre de la persona jurídica o figura asociativa</w:t>
      </w:r>
      <w:r w:rsidRPr="000E2852">
        <w:rPr>
          <w:rFonts w:ascii="Arial Narrow" w:eastAsia="Arial Unicode MS" w:hAnsi="Arial Narrow" w:cs="Arial"/>
          <w:lang w:eastAsia="es-ES"/>
        </w:rPr>
        <w:t>), me permito ofrecer de manera libre y sin costo adicional para la CENAC AVIACION, l</w:t>
      </w:r>
      <w:r w:rsidR="008212C8">
        <w:rPr>
          <w:rFonts w:ascii="Arial Narrow" w:eastAsia="Arial Unicode MS" w:hAnsi="Arial Narrow" w:cs="Arial"/>
          <w:lang w:eastAsia="es-ES"/>
        </w:rPr>
        <w:t xml:space="preserve">os siguientes bienes/servicios como ofrecimiento adicional que otorgan </w:t>
      </w:r>
      <w:r w:rsidRPr="000E2852">
        <w:rPr>
          <w:rFonts w:ascii="Arial Narrow" w:eastAsia="Arial Unicode MS" w:hAnsi="Arial Narrow" w:cs="Arial"/>
          <w:lang w:eastAsia="es-ES"/>
        </w:rPr>
        <w:t>ponderación técnica</w:t>
      </w:r>
      <w:r w:rsidR="008212C8">
        <w:rPr>
          <w:rFonts w:ascii="Arial Narrow" w:eastAsia="Arial Unicode MS" w:hAnsi="Arial Narrow" w:cs="Arial"/>
          <w:lang w:eastAsia="es-ES"/>
        </w:rPr>
        <w:t>:</w:t>
      </w:r>
    </w:p>
    <w:p w14:paraId="72E58447" w14:textId="6A10809E" w:rsidR="009F3B69" w:rsidRDefault="009F3B69" w:rsidP="00DF4985">
      <w:pPr>
        <w:autoSpaceDE w:val="0"/>
        <w:autoSpaceDN w:val="0"/>
        <w:adjustRightInd w:val="0"/>
        <w:spacing w:after="0" w:line="240" w:lineRule="auto"/>
        <w:ind w:left="851" w:right="-518"/>
        <w:jc w:val="both"/>
        <w:rPr>
          <w:rFonts w:ascii="Arial Narrow" w:eastAsia="Arial Unicode MS" w:hAnsi="Arial Narrow" w:cs="Arial"/>
          <w:lang w:eastAsia="es-ES"/>
        </w:rPr>
      </w:pPr>
    </w:p>
    <w:tbl>
      <w:tblPr>
        <w:tblStyle w:val="TableNormal"/>
        <w:tblW w:w="9639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961"/>
        <w:gridCol w:w="1134"/>
        <w:gridCol w:w="2268"/>
      </w:tblGrid>
      <w:tr w:rsidR="008B0EC2" w:rsidRPr="00C07479" w14:paraId="61DD4B7C" w14:textId="77777777" w:rsidTr="008B0EC2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0B7B" w14:textId="77777777" w:rsidR="008B0EC2" w:rsidRPr="00C07479" w:rsidRDefault="008B0EC2" w:rsidP="00170C7A">
            <w:pPr>
              <w:pStyle w:val="TableParagraph"/>
              <w:ind w:left="155" w:right="174" w:hanging="7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b/>
                <w:color w:val="000000" w:themeColor="text1"/>
                <w:spacing w:val="-2"/>
                <w:sz w:val="20"/>
                <w:szCs w:val="20"/>
              </w:rPr>
              <w:t xml:space="preserve">CANTIDAD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3AC" w14:textId="77777777" w:rsidR="008B0EC2" w:rsidRPr="00C07479" w:rsidRDefault="008B0EC2" w:rsidP="00170C7A">
            <w:pPr>
              <w:pStyle w:val="TableParagraph"/>
              <w:ind w:right="27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b/>
                <w:color w:val="000000" w:themeColor="text1"/>
                <w:spacing w:val="-2"/>
                <w:sz w:val="20"/>
                <w:szCs w:val="20"/>
              </w:rPr>
              <w:t>DESCRIPCIÓN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3A0" w14:textId="77777777" w:rsidR="008B0EC2" w:rsidRPr="00C07479" w:rsidRDefault="008B0EC2" w:rsidP="00170C7A">
            <w:pPr>
              <w:pStyle w:val="TableParagraph"/>
              <w:ind w:left="129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b/>
                <w:color w:val="000000" w:themeColor="text1"/>
                <w:spacing w:val="-2"/>
                <w:sz w:val="20"/>
                <w:szCs w:val="20"/>
              </w:rPr>
              <w:t>PUNTAJE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9A36" w14:textId="77777777" w:rsidR="008B0EC2" w:rsidRDefault="008B0EC2" w:rsidP="00170C7A">
            <w:pPr>
              <w:pStyle w:val="TableParagraph"/>
              <w:ind w:left="324" w:right="315" w:firstLine="85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OFRECIMIENTO</w:t>
            </w:r>
          </w:p>
          <w:p w14:paraId="2F08060F" w14:textId="633525CB" w:rsidR="008B0EC2" w:rsidRPr="00C07479" w:rsidRDefault="008B0EC2" w:rsidP="00170C7A">
            <w:pPr>
              <w:pStyle w:val="TableParagraph"/>
              <w:ind w:left="324" w:right="315" w:firstLine="85"/>
              <w:jc w:val="center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SI / NO</w:t>
            </w:r>
          </w:p>
        </w:tc>
      </w:tr>
      <w:tr w:rsidR="008B0EC2" w:rsidRPr="00C07479" w14:paraId="0DF3BB7D" w14:textId="77777777" w:rsidTr="008B0EC2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AC51" w14:textId="77777777" w:rsidR="008B0EC2" w:rsidRPr="00C07479" w:rsidRDefault="008B0EC2" w:rsidP="00170C7A">
            <w:pPr>
              <w:pStyle w:val="TableParagraph"/>
              <w:ind w:left="6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51DA" w14:textId="77777777" w:rsidR="008B0EC2" w:rsidRPr="00C07479" w:rsidRDefault="008B0EC2" w:rsidP="00170C7A">
            <w:pPr>
              <w:pStyle w:val="TableParagraph"/>
              <w:ind w:left="104" w:right="51"/>
              <w:rPr>
                <w:rFonts w:cs="Arial"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b/>
                <w:color w:val="000000" w:themeColor="text1"/>
                <w:sz w:val="20"/>
                <w:szCs w:val="20"/>
              </w:rPr>
              <w:t>EXTENCIÓN LA GARANTÍA TÉCNICA</w:t>
            </w:r>
            <w:r w:rsidRPr="00C07479">
              <w:rPr>
                <w:rFonts w:cs="Arial"/>
                <w:color w:val="000000" w:themeColor="text1"/>
                <w:sz w:val="20"/>
                <w:szCs w:val="20"/>
              </w:rPr>
              <w:t xml:space="preserve"> del producto por un período adicional de doce (12) meses, consecutivos a la garantía inicial del bien, conforme a lo establecido en el manual de garantía del fabricante.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68" w14:textId="77777777" w:rsidR="008B0EC2" w:rsidRPr="00C07479" w:rsidRDefault="008B0EC2" w:rsidP="00170C7A">
            <w:pPr>
              <w:pStyle w:val="TableParagraph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703C" w14:textId="3BE080C3" w:rsidR="008B0EC2" w:rsidRPr="00C07479" w:rsidRDefault="008B0EC2" w:rsidP="00170C7A">
            <w:pPr>
              <w:pStyle w:val="TableParagraph"/>
              <w:ind w:left="64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8B0EC2" w:rsidRPr="00C07479" w14:paraId="6E43ED88" w14:textId="77777777" w:rsidTr="008B0EC2">
        <w:trPr>
          <w:trHeight w:val="1328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A6C7078" w14:textId="77777777" w:rsidR="008B0EC2" w:rsidRPr="00C07479" w:rsidRDefault="008B0EC2" w:rsidP="00170C7A">
            <w:pPr>
              <w:pStyle w:val="TableParagraph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14:paraId="0D237F11" w14:textId="77777777" w:rsidR="008B0EC2" w:rsidRPr="00C07479" w:rsidRDefault="008B0EC2" w:rsidP="00170C7A">
            <w:pPr>
              <w:tabs>
                <w:tab w:val="left" w:pos="0"/>
              </w:tabs>
              <w:ind w:left="104" w:right="51"/>
              <w:jc w:val="both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val="es-MX"/>
              </w:rPr>
            </w:pPr>
            <w:r w:rsidRPr="00C07479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  <w:lang w:val="es-MX"/>
              </w:rPr>
              <w:t>TRANSFERENCIA DE CONOCIMIENTOS</w:t>
            </w:r>
            <w:r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 xml:space="preserve">, se realizará teórica–práctica, con certificación, directamente a través de la empresa proveedora de las plantas GPU y/o </w:t>
            </w:r>
            <w:r w:rsidRPr="00C07479">
              <w:rPr>
                <w:rFonts w:ascii="Arial Narrow" w:hAnsi="Arial Narrow" w:cstheme="minorHAnsi"/>
                <w:b/>
                <w:bCs/>
                <w:color w:val="000000" w:themeColor="text1"/>
                <w:sz w:val="20"/>
                <w:szCs w:val="20"/>
                <w:lang w:val="es-MX"/>
              </w:rPr>
              <w:t>REMOLCADOR</w:t>
            </w:r>
            <w:r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 xml:space="preserve"> intensidad mínima de cuarenta (40) horas, dirigida al menos a diez (10) operarios.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5CE6FFE" w14:textId="77777777" w:rsidR="008B0EC2" w:rsidRPr="00C07479" w:rsidRDefault="008B0EC2" w:rsidP="00170C7A">
            <w:pPr>
              <w:pStyle w:val="TableParagraph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BAB1B51" w14:textId="2EB89334" w:rsidR="008B0EC2" w:rsidRPr="00C07479" w:rsidRDefault="008B0EC2" w:rsidP="00170C7A">
            <w:pPr>
              <w:pStyle w:val="TableParagraph"/>
              <w:ind w:left="63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="008B0EC2" w:rsidRPr="00C07479" w14:paraId="794E6D85" w14:textId="77777777" w:rsidTr="008B0EC2">
        <w:trPr>
          <w:trHeight w:val="2538"/>
        </w:trPr>
        <w:tc>
          <w:tcPr>
            <w:tcW w:w="1276" w:type="dxa"/>
            <w:vAlign w:val="center"/>
          </w:tcPr>
          <w:p w14:paraId="3EFC6508" w14:textId="77777777" w:rsidR="008B0EC2" w:rsidRPr="00C07479" w:rsidRDefault="008B0EC2" w:rsidP="00170C7A">
            <w:pPr>
              <w:pStyle w:val="TableParagraph"/>
              <w:ind w:left="6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4961" w:type="dxa"/>
            <w:vAlign w:val="center"/>
          </w:tcPr>
          <w:p w14:paraId="5E669AF5" w14:textId="77777777" w:rsidR="00140A1E" w:rsidRPr="00C07479" w:rsidRDefault="008B0EC2" w:rsidP="00140A1E">
            <w:pPr>
              <w:tabs>
                <w:tab w:val="left" w:pos="0"/>
              </w:tabs>
              <w:ind w:left="104" w:right="51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  <w:r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>T</w:t>
            </w:r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 xml:space="preserve">TRES (03) REVISIÓNES PREVENTIVAS A LAS PLANTAS, AUXILIAR AERONAUTICA GPU 7400 </w:t>
            </w:r>
            <w:proofErr w:type="spellStart"/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>jetEx</w:t>
            </w:r>
            <w:proofErr w:type="spellEnd"/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 xml:space="preserve"> 28.5V, </w:t>
            </w:r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PLANTA MÓVIL 115 VOLTIOS 7400 - 90 </w:t>
            </w:r>
            <w:proofErr w:type="spellStart"/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kVA</w:t>
            </w:r>
            <w:proofErr w:type="spellEnd"/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EGPU </w:t>
            </w:r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 xml:space="preserve">Y PLANTA EXTERNA TIER 4,28.5 DIESEL GPU 28.5 VDC, 600 CONTINUOUS, 2,000 AMP, </w:t>
            </w:r>
            <w:r w:rsidR="00140A1E" w:rsidRPr="00C07479">
              <w:rPr>
                <w:rFonts w:ascii="Arial Narrow" w:hAnsi="Arial Narrow" w:cstheme="minorHAnsi"/>
                <w:color w:val="000000" w:themeColor="text1"/>
                <w:sz w:val="20"/>
                <w:szCs w:val="20"/>
                <w:lang w:val="es-MX"/>
              </w:rPr>
              <w:t>REMOLCADOR ELÉCTRICO SIN BARRA DE ARRASTRE CON CAPACIDAD DE 30</w:t>
            </w:r>
            <w:r w:rsidR="00140A1E" w:rsidRPr="00C07479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 </w:t>
            </w:r>
            <w:r w:rsidR="00140A1E" w:rsidRPr="00C07479">
              <w:rPr>
                <w:rFonts w:ascii="Arial Narrow" w:hAnsi="Arial Narrow" w:cstheme="minorHAnsi"/>
                <w:color w:val="000000" w:themeColor="text1"/>
                <w:sz w:val="20"/>
                <w:szCs w:val="20"/>
                <w:lang w:val="es-MX"/>
              </w:rPr>
              <w:t>000</w:t>
            </w:r>
            <w:r w:rsidR="00140A1E" w:rsidRPr="00C07479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 </w:t>
            </w:r>
            <w:r w:rsidR="00140A1E" w:rsidRPr="00C07479">
              <w:rPr>
                <w:rFonts w:ascii="Arial Narrow" w:hAnsi="Arial Narrow" w:cstheme="minorHAnsi"/>
                <w:color w:val="000000" w:themeColor="text1"/>
                <w:sz w:val="20"/>
                <w:szCs w:val="20"/>
                <w:lang w:val="es-MX"/>
              </w:rPr>
              <w:t>LB CAPACITY, TRACTOR DE REMOLQUE SIN BARRA CON CAPACIDAD DE HASTA 85</w:t>
            </w:r>
            <w:r w:rsidR="00140A1E" w:rsidRPr="00C07479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 </w:t>
            </w:r>
            <w:r w:rsidR="00140A1E" w:rsidRPr="00C07479">
              <w:rPr>
                <w:rFonts w:ascii="Arial Narrow" w:hAnsi="Arial Narrow" w:cstheme="minorHAnsi"/>
                <w:color w:val="000000" w:themeColor="text1"/>
                <w:sz w:val="20"/>
                <w:szCs w:val="20"/>
                <w:lang w:val="es-MX"/>
              </w:rPr>
              <w:t>000</w:t>
            </w:r>
            <w:r w:rsidR="00140A1E" w:rsidRPr="00C07479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 </w:t>
            </w:r>
            <w:r w:rsidR="00140A1E" w:rsidRPr="00C07479">
              <w:rPr>
                <w:rFonts w:ascii="Arial Narrow" w:hAnsi="Arial Narrow" w:cstheme="minorHAnsi"/>
                <w:color w:val="000000" w:themeColor="text1"/>
                <w:sz w:val="20"/>
                <w:szCs w:val="20"/>
                <w:lang w:val="es-MX"/>
              </w:rPr>
              <w:t>LB (38</w:t>
            </w:r>
            <w:r w:rsidR="00140A1E" w:rsidRPr="00C07479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 </w:t>
            </w:r>
            <w:r w:rsidR="00140A1E" w:rsidRPr="00C07479">
              <w:rPr>
                <w:rFonts w:ascii="Arial Narrow" w:hAnsi="Arial Narrow" w:cstheme="minorHAnsi"/>
                <w:color w:val="000000" w:themeColor="text1"/>
                <w:sz w:val="20"/>
                <w:szCs w:val="20"/>
                <w:lang w:val="es-MX"/>
              </w:rPr>
              <w:t>555</w:t>
            </w:r>
            <w:r w:rsidR="00140A1E" w:rsidRPr="00C07479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 </w:t>
            </w:r>
            <w:r w:rsidR="00140A1E" w:rsidRPr="00C07479">
              <w:rPr>
                <w:rFonts w:ascii="Arial Narrow" w:hAnsi="Arial Narrow" w:cstheme="minorHAnsi"/>
                <w:color w:val="000000" w:themeColor="text1"/>
                <w:sz w:val="20"/>
                <w:szCs w:val="20"/>
                <w:lang w:val="es-MX"/>
              </w:rPr>
              <w:t>KG MTOW)</w:t>
            </w:r>
            <w:r w:rsidR="00140A1E"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</w:p>
          <w:p w14:paraId="27C5BCB8" w14:textId="21538F22" w:rsidR="008B0EC2" w:rsidRPr="00C07479" w:rsidRDefault="00140A1E" w:rsidP="00140A1E">
            <w:pPr>
              <w:tabs>
                <w:tab w:val="left" w:pos="0"/>
              </w:tabs>
              <w:ind w:left="104" w:right="51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  <w:r w:rsidRPr="00C07479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  <w:t xml:space="preserve"> 1 – Inicial, Mantenimiento 2 – Intermedio, Mantenimiento 3 – Mayor</w:t>
            </w:r>
          </w:p>
        </w:tc>
        <w:tc>
          <w:tcPr>
            <w:tcW w:w="1134" w:type="dxa"/>
            <w:vAlign w:val="center"/>
          </w:tcPr>
          <w:p w14:paraId="67E5B04A" w14:textId="77777777" w:rsidR="008B0EC2" w:rsidRPr="00C07479" w:rsidRDefault="008B0EC2" w:rsidP="00170C7A">
            <w:pPr>
              <w:pStyle w:val="TableParagraph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C07479">
              <w:rPr>
                <w:rFonts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14:paraId="71A8F1BA" w14:textId="66C5A224" w:rsidR="008B0EC2" w:rsidRPr="00C07479" w:rsidRDefault="008B0EC2" w:rsidP="00170C7A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8B0EC2" w:rsidRPr="00C07479" w14:paraId="4F332530" w14:textId="77777777" w:rsidTr="008B0EC2">
        <w:trPr>
          <w:trHeight w:val="20"/>
        </w:trPr>
        <w:tc>
          <w:tcPr>
            <w:tcW w:w="9639" w:type="dxa"/>
            <w:gridSpan w:val="4"/>
          </w:tcPr>
          <w:p w14:paraId="50CC7862" w14:textId="77777777" w:rsidR="008B0EC2" w:rsidRPr="00C07479" w:rsidRDefault="008B0EC2" w:rsidP="00170C7A">
            <w:pPr>
              <w:ind w:right="142"/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  <w:r w:rsidRPr="00C07479">
              <w:rPr>
                <w:rFonts w:ascii="Arial Narrow" w:hAnsi="Arial Narrow" w:cs="Arial"/>
                <w:b/>
                <w:bCs/>
                <w:color w:val="000000" w:themeColor="text1"/>
                <w:sz w:val="20"/>
                <w:szCs w:val="20"/>
                <w:lang w:val="es-MX"/>
              </w:rPr>
              <w:t>NOTA:</w:t>
            </w:r>
            <w:r w:rsidRPr="00C07479"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  <w:lang w:val="es-MX"/>
              </w:rPr>
              <w:t xml:space="preserve"> El contratista deberá incluir el   cable y el conector eléctrico para realizar la carga de las baterías cumpliendo con las especificaciones técnicas del equipo y realizar la instalación y puesta en funcionamiento de los equipos garantizando el acompañamiento de un técnico debidamente capacitado en su instalación, operación y mantenimiento. El personal designado deberá ser idóneo y contar con amplio conocimiento técnico de los elementos. Dicho soporte estará dirigido a los especialistas del Equipo de Apoyo Terrestre (ETAA) o quien haga sus veces, del BAEMA y BAMAV1, quienes serán responsables de la operación de los bienes. Asimismo, durante la recepción de los bienes objeto del presente proceso, el supervisor deberá contar con el acompañamiento y respaldo de los especialistas del ETAA o su equivalente, asegurando la correcta verificación, aceptación y trazabilidad técnica de los mismos. Las revisiones preventivas y actividades de soporte serán asumidos por el contratista como ponderables.</w:t>
            </w:r>
          </w:p>
        </w:tc>
      </w:tr>
    </w:tbl>
    <w:p w14:paraId="0FB28102" w14:textId="77777777" w:rsidR="008B0EC2" w:rsidRDefault="008B0EC2" w:rsidP="00DF4985">
      <w:pPr>
        <w:autoSpaceDE w:val="0"/>
        <w:autoSpaceDN w:val="0"/>
        <w:adjustRightInd w:val="0"/>
        <w:spacing w:after="0" w:line="240" w:lineRule="auto"/>
        <w:ind w:left="851" w:right="-518"/>
        <w:jc w:val="both"/>
        <w:rPr>
          <w:rFonts w:ascii="Arial Narrow" w:eastAsia="Arial Unicode MS" w:hAnsi="Arial Narrow" w:cs="Arial"/>
          <w:lang w:eastAsia="es-ES"/>
        </w:rPr>
      </w:pPr>
    </w:p>
    <w:p w14:paraId="16230BBC" w14:textId="5DE95242" w:rsidR="009F3B69" w:rsidRPr="0036332D" w:rsidRDefault="00471F29" w:rsidP="00DF4985">
      <w:pPr>
        <w:autoSpaceDE w:val="0"/>
        <w:autoSpaceDN w:val="0"/>
        <w:adjustRightInd w:val="0"/>
        <w:spacing w:after="0" w:line="240" w:lineRule="auto"/>
        <w:ind w:left="851" w:right="-518"/>
        <w:jc w:val="both"/>
        <w:rPr>
          <w:rFonts w:ascii="Arial Narrow" w:eastAsia="Arial Narrow" w:hAnsi="Arial Narrow" w:cs="Arial Narrow"/>
          <w:i/>
          <w:iCs/>
          <w:color w:val="EE0000"/>
        </w:rPr>
      </w:pPr>
      <w:r w:rsidRPr="0036332D">
        <w:rPr>
          <w:rFonts w:ascii="Arial Narrow" w:eastAsia="Arial Narrow" w:hAnsi="Arial Narrow" w:cs="Arial Narrow"/>
          <w:i/>
          <w:iCs/>
          <w:color w:val="EE0000"/>
        </w:rPr>
        <w:t>*El oferente debe diligenciar con SI o NO según el ofrecimiento</w:t>
      </w:r>
      <w:r w:rsidR="00B22647" w:rsidRPr="0036332D">
        <w:rPr>
          <w:rFonts w:ascii="Arial Narrow" w:eastAsia="Arial Narrow" w:hAnsi="Arial Narrow" w:cs="Arial Narrow"/>
          <w:i/>
          <w:iCs/>
          <w:color w:val="EE0000"/>
        </w:rPr>
        <w:t>.</w:t>
      </w:r>
    </w:p>
    <w:p w14:paraId="766E495B" w14:textId="00012664" w:rsidR="00E57400" w:rsidRDefault="00E57400" w:rsidP="00DF4985">
      <w:pPr>
        <w:autoSpaceDE w:val="0"/>
        <w:autoSpaceDN w:val="0"/>
        <w:adjustRightInd w:val="0"/>
        <w:spacing w:after="0" w:line="240" w:lineRule="auto"/>
        <w:ind w:left="284" w:right="-518"/>
        <w:jc w:val="both"/>
        <w:rPr>
          <w:rFonts w:ascii="Arial Narrow" w:eastAsia="Arial Narrow" w:hAnsi="Arial Narrow" w:cs="Arial Narrow"/>
        </w:rPr>
      </w:pPr>
    </w:p>
    <w:p w14:paraId="59CAD888" w14:textId="77777777" w:rsidR="00650E99" w:rsidRDefault="00650E99" w:rsidP="00DF4985">
      <w:pPr>
        <w:autoSpaceDE w:val="0"/>
        <w:autoSpaceDN w:val="0"/>
        <w:adjustRightInd w:val="0"/>
        <w:spacing w:after="0" w:line="240" w:lineRule="auto"/>
        <w:ind w:left="284" w:right="-518"/>
        <w:jc w:val="both"/>
        <w:rPr>
          <w:rFonts w:ascii="Arial Narrow" w:eastAsia="Arial Narrow" w:hAnsi="Arial Narrow" w:cs="Arial Narrow"/>
        </w:rPr>
      </w:pPr>
    </w:p>
    <w:p w14:paraId="5B149670" w14:textId="36B49A6D" w:rsidR="00A12388" w:rsidRPr="00A12388" w:rsidRDefault="00A12388" w:rsidP="00DF4985">
      <w:pPr>
        <w:spacing w:after="0" w:line="240" w:lineRule="auto"/>
        <w:ind w:left="284" w:right="-518"/>
        <w:jc w:val="center"/>
        <w:rPr>
          <w:rFonts w:ascii="Arial Narrow" w:hAnsi="Arial Narrow" w:cs="Arial"/>
        </w:rPr>
      </w:pPr>
      <w:r w:rsidRPr="00A12388">
        <w:rPr>
          <w:rFonts w:ascii="Arial Narrow" w:hAnsi="Arial Narrow" w:cs="Arial"/>
          <w:color w:val="FF0000"/>
        </w:rPr>
        <w:t>XXXXXXXXXXXXXXXXX</w:t>
      </w:r>
    </w:p>
    <w:p w14:paraId="3FDC1F07" w14:textId="1A518977" w:rsidR="00A12388" w:rsidRPr="00A12388" w:rsidRDefault="00A12388" w:rsidP="00DF4985">
      <w:pPr>
        <w:spacing w:after="0" w:line="240" w:lineRule="auto"/>
        <w:ind w:left="284" w:right="-518"/>
        <w:jc w:val="center"/>
        <w:rPr>
          <w:rFonts w:ascii="Arial Narrow" w:eastAsia="Times New Roman" w:hAnsi="Arial Narrow" w:cs="Arial"/>
          <w:color w:val="000000" w:themeColor="text1"/>
        </w:rPr>
      </w:pPr>
      <w:r w:rsidRPr="00A12388">
        <w:rPr>
          <w:rFonts w:ascii="Arial Narrow" w:eastAsia="Times New Roman" w:hAnsi="Arial Narrow" w:cs="Arial"/>
          <w:color w:val="000000" w:themeColor="text1"/>
        </w:rPr>
        <w:t>Firma del Representante Legal y/o apoderado</w:t>
      </w:r>
    </w:p>
    <w:p w14:paraId="7A9F2F4C" w14:textId="606AC095" w:rsidR="00A12388" w:rsidRDefault="00A12388" w:rsidP="00DF4985">
      <w:pPr>
        <w:spacing w:after="0" w:line="240" w:lineRule="auto"/>
        <w:ind w:left="284" w:right="-518"/>
        <w:jc w:val="center"/>
        <w:rPr>
          <w:rFonts w:ascii="Arial Narrow" w:eastAsia="Times New Roman" w:hAnsi="Arial Narrow" w:cs="Arial"/>
          <w:color w:val="000000" w:themeColor="text1"/>
        </w:rPr>
      </w:pPr>
      <w:r w:rsidRPr="00A12388">
        <w:rPr>
          <w:rFonts w:ascii="Arial Narrow" w:eastAsia="Times New Roman" w:hAnsi="Arial Narrow" w:cs="Arial"/>
          <w:color w:val="000000" w:themeColor="text1"/>
        </w:rPr>
        <w:t>C.C.</w:t>
      </w:r>
    </w:p>
    <w:p w14:paraId="117080BB" w14:textId="0FF1C04F" w:rsidR="00530EC6" w:rsidRPr="00A12388" w:rsidRDefault="00530EC6" w:rsidP="00DF4985">
      <w:pPr>
        <w:spacing w:after="0" w:line="240" w:lineRule="auto"/>
        <w:ind w:left="284" w:right="-518"/>
        <w:jc w:val="center"/>
        <w:rPr>
          <w:rFonts w:ascii="Arial Narrow" w:eastAsia="Times New Roman" w:hAnsi="Arial Narrow" w:cs="Arial"/>
          <w:color w:val="000000" w:themeColor="text1"/>
        </w:rPr>
      </w:pPr>
      <w:proofErr w:type="spellStart"/>
      <w:r>
        <w:rPr>
          <w:rFonts w:ascii="Arial Narrow" w:eastAsia="Times New Roman" w:hAnsi="Arial Narrow" w:cs="Arial"/>
          <w:color w:val="000000" w:themeColor="text1"/>
        </w:rPr>
        <w:t>Nit</w:t>
      </w:r>
      <w:proofErr w:type="spellEnd"/>
      <w:r>
        <w:rPr>
          <w:rFonts w:ascii="Arial Narrow" w:eastAsia="Times New Roman" w:hAnsi="Arial Narrow" w:cs="Arial"/>
          <w:color w:val="000000" w:themeColor="text1"/>
        </w:rPr>
        <w:t>.</w:t>
      </w:r>
    </w:p>
    <w:p w14:paraId="4862FAD8" w14:textId="5C007046" w:rsidR="00A12388" w:rsidRPr="00A12388" w:rsidRDefault="00B63E31" w:rsidP="00DF4985">
      <w:pPr>
        <w:spacing w:after="0" w:line="240" w:lineRule="auto"/>
        <w:ind w:left="284" w:right="-518"/>
        <w:rPr>
          <w:rFonts w:ascii="Arial Narrow" w:hAnsi="Arial Narrow"/>
          <w:u w:val="single"/>
        </w:rPr>
      </w:pP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  <w:r w:rsidRPr="00A12388">
        <w:rPr>
          <w:rFonts w:ascii="Arial Narrow" w:hAnsi="Arial Narrow"/>
          <w:b/>
        </w:rPr>
        <w:softHyphen/>
      </w:r>
    </w:p>
    <w:p w14:paraId="183E1447" w14:textId="2290328B" w:rsidR="00B63E31" w:rsidRPr="00B63E31" w:rsidRDefault="00B63E31" w:rsidP="00DF4985">
      <w:pPr>
        <w:spacing w:after="0" w:line="240" w:lineRule="auto"/>
        <w:ind w:left="284" w:right="-518"/>
        <w:rPr>
          <w:u w:val="single"/>
        </w:rPr>
      </w:pPr>
      <w:r w:rsidRPr="00B63E31">
        <w:rPr>
          <w:u w:val="single"/>
        </w:rPr>
        <w:t xml:space="preserve"> </w:t>
      </w:r>
    </w:p>
    <w:sectPr w:rsidR="00B63E31" w:rsidRPr="00B63E31" w:rsidSect="007943E0">
      <w:pgSz w:w="12240" w:h="15840"/>
      <w:pgMar w:top="567" w:right="1701" w:bottom="1418" w:left="56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77B1" w14:textId="77777777" w:rsidR="00497170" w:rsidRDefault="00497170" w:rsidP="007943E0">
      <w:pPr>
        <w:spacing w:after="0" w:line="240" w:lineRule="auto"/>
      </w:pPr>
      <w:r>
        <w:separator/>
      </w:r>
    </w:p>
  </w:endnote>
  <w:endnote w:type="continuationSeparator" w:id="0">
    <w:p w14:paraId="4B9FC2F6" w14:textId="77777777" w:rsidR="00497170" w:rsidRDefault="00497170" w:rsidP="00794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06BA" w14:textId="77777777" w:rsidR="00497170" w:rsidRDefault="00497170" w:rsidP="007943E0">
      <w:pPr>
        <w:spacing w:after="0" w:line="240" w:lineRule="auto"/>
      </w:pPr>
      <w:r>
        <w:separator/>
      </w:r>
    </w:p>
  </w:footnote>
  <w:footnote w:type="continuationSeparator" w:id="0">
    <w:p w14:paraId="7A4F03AD" w14:textId="77777777" w:rsidR="00497170" w:rsidRDefault="00497170" w:rsidP="00794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77F23"/>
    <w:multiLevelType w:val="hybridMultilevel"/>
    <w:tmpl w:val="73AE6048"/>
    <w:lvl w:ilvl="0" w:tplc="19F42A84">
      <w:numFmt w:val="bullet"/>
      <w:lvlText w:val=""/>
      <w:lvlJc w:val="left"/>
      <w:pPr>
        <w:ind w:left="823" w:hanging="360"/>
      </w:pPr>
      <w:rPr>
        <w:rFonts w:hint="default"/>
        <w:w w:val="100"/>
        <w:lang w:val="es-ES" w:eastAsia="es-ES" w:bidi="es-ES"/>
      </w:rPr>
    </w:lvl>
    <w:lvl w:ilvl="1" w:tplc="8C0666FC">
      <w:numFmt w:val="bullet"/>
      <w:lvlText w:val="•"/>
      <w:lvlJc w:val="left"/>
      <w:pPr>
        <w:ind w:left="1384" w:hanging="360"/>
      </w:pPr>
      <w:rPr>
        <w:rFonts w:hint="default"/>
        <w:lang w:val="es-ES" w:eastAsia="es-ES" w:bidi="es-ES"/>
      </w:rPr>
    </w:lvl>
    <w:lvl w:ilvl="2" w:tplc="4E2697E8">
      <w:numFmt w:val="bullet"/>
      <w:lvlText w:val="•"/>
      <w:lvlJc w:val="left"/>
      <w:pPr>
        <w:ind w:left="1948" w:hanging="360"/>
      </w:pPr>
      <w:rPr>
        <w:rFonts w:hint="default"/>
        <w:lang w:val="es-ES" w:eastAsia="es-ES" w:bidi="es-ES"/>
      </w:rPr>
    </w:lvl>
    <w:lvl w:ilvl="3" w:tplc="3B860E18">
      <w:numFmt w:val="bullet"/>
      <w:lvlText w:val="•"/>
      <w:lvlJc w:val="left"/>
      <w:pPr>
        <w:ind w:left="2512" w:hanging="360"/>
      </w:pPr>
      <w:rPr>
        <w:rFonts w:hint="default"/>
        <w:lang w:val="es-ES" w:eastAsia="es-ES" w:bidi="es-ES"/>
      </w:rPr>
    </w:lvl>
    <w:lvl w:ilvl="4" w:tplc="2C0A03C4">
      <w:numFmt w:val="bullet"/>
      <w:lvlText w:val="•"/>
      <w:lvlJc w:val="left"/>
      <w:pPr>
        <w:ind w:left="3076" w:hanging="360"/>
      </w:pPr>
      <w:rPr>
        <w:rFonts w:hint="default"/>
        <w:lang w:val="es-ES" w:eastAsia="es-ES" w:bidi="es-ES"/>
      </w:rPr>
    </w:lvl>
    <w:lvl w:ilvl="5" w:tplc="BD1EAD4E">
      <w:numFmt w:val="bullet"/>
      <w:lvlText w:val="•"/>
      <w:lvlJc w:val="left"/>
      <w:pPr>
        <w:ind w:left="3640" w:hanging="360"/>
      </w:pPr>
      <w:rPr>
        <w:rFonts w:hint="default"/>
        <w:lang w:val="es-ES" w:eastAsia="es-ES" w:bidi="es-ES"/>
      </w:rPr>
    </w:lvl>
    <w:lvl w:ilvl="6" w:tplc="019031E8">
      <w:numFmt w:val="bullet"/>
      <w:lvlText w:val="•"/>
      <w:lvlJc w:val="left"/>
      <w:pPr>
        <w:ind w:left="4205" w:hanging="360"/>
      </w:pPr>
      <w:rPr>
        <w:rFonts w:hint="default"/>
        <w:lang w:val="es-ES" w:eastAsia="es-ES" w:bidi="es-ES"/>
      </w:rPr>
    </w:lvl>
    <w:lvl w:ilvl="7" w:tplc="DE94796E">
      <w:numFmt w:val="bullet"/>
      <w:lvlText w:val="•"/>
      <w:lvlJc w:val="left"/>
      <w:pPr>
        <w:ind w:left="4769" w:hanging="360"/>
      </w:pPr>
      <w:rPr>
        <w:rFonts w:hint="default"/>
        <w:lang w:val="es-ES" w:eastAsia="es-ES" w:bidi="es-ES"/>
      </w:rPr>
    </w:lvl>
    <w:lvl w:ilvl="8" w:tplc="00AAEEE4">
      <w:numFmt w:val="bullet"/>
      <w:lvlText w:val="•"/>
      <w:lvlJc w:val="left"/>
      <w:pPr>
        <w:ind w:left="5333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252D7319"/>
    <w:multiLevelType w:val="hybridMultilevel"/>
    <w:tmpl w:val="B410458C"/>
    <w:lvl w:ilvl="0" w:tplc="81308924">
      <w:start w:val="1"/>
      <w:numFmt w:val="decimal"/>
      <w:lvlText w:val="%1."/>
      <w:lvlJc w:val="left"/>
      <w:pPr>
        <w:ind w:left="309" w:hanging="202"/>
      </w:pPr>
      <w:rPr>
        <w:rFonts w:ascii="Arial Narrow" w:eastAsia="Arial Narrow" w:hAnsi="Arial Narrow" w:cs="Arial Narrow" w:hint="default"/>
        <w:color w:val="212121"/>
        <w:spacing w:val="-1"/>
        <w:w w:val="100"/>
        <w:sz w:val="22"/>
        <w:szCs w:val="22"/>
        <w:lang w:val="es-ES" w:eastAsia="es-ES" w:bidi="es-ES"/>
      </w:rPr>
    </w:lvl>
    <w:lvl w:ilvl="1" w:tplc="96FEF760">
      <w:numFmt w:val="bullet"/>
      <w:lvlText w:val="•"/>
      <w:lvlJc w:val="left"/>
      <w:pPr>
        <w:ind w:left="916" w:hanging="202"/>
      </w:pPr>
      <w:rPr>
        <w:rFonts w:hint="default"/>
        <w:lang w:val="es-ES" w:eastAsia="es-ES" w:bidi="es-ES"/>
      </w:rPr>
    </w:lvl>
    <w:lvl w:ilvl="2" w:tplc="DACA0FE4">
      <w:numFmt w:val="bullet"/>
      <w:lvlText w:val="•"/>
      <w:lvlJc w:val="left"/>
      <w:pPr>
        <w:ind w:left="1532" w:hanging="202"/>
      </w:pPr>
      <w:rPr>
        <w:rFonts w:hint="default"/>
        <w:lang w:val="es-ES" w:eastAsia="es-ES" w:bidi="es-ES"/>
      </w:rPr>
    </w:lvl>
    <w:lvl w:ilvl="3" w:tplc="E71223D8">
      <w:numFmt w:val="bullet"/>
      <w:lvlText w:val="•"/>
      <w:lvlJc w:val="left"/>
      <w:pPr>
        <w:ind w:left="2148" w:hanging="202"/>
      </w:pPr>
      <w:rPr>
        <w:rFonts w:hint="default"/>
        <w:lang w:val="es-ES" w:eastAsia="es-ES" w:bidi="es-ES"/>
      </w:rPr>
    </w:lvl>
    <w:lvl w:ilvl="4" w:tplc="A17EF3D0">
      <w:numFmt w:val="bullet"/>
      <w:lvlText w:val="•"/>
      <w:lvlJc w:val="left"/>
      <w:pPr>
        <w:ind w:left="2764" w:hanging="202"/>
      </w:pPr>
      <w:rPr>
        <w:rFonts w:hint="default"/>
        <w:lang w:val="es-ES" w:eastAsia="es-ES" w:bidi="es-ES"/>
      </w:rPr>
    </w:lvl>
    <w:lvl w:ilvl="5" w:tplc="1A408370">
      <w:numFmt w:val="bullet"/>
      <w:lvlText w:val="•"/>
      <w:lvlJc w:val="left"/>
      <w:pPr>
        <w:ind w:left="3380" w:hanging="202"/>
      </w:pPr>
      <w:rPr>
        <w:rFonts w:hint="default"/>
        <w:lang w:val="es-ES" w:eastAsia="es-ES" w:bidi="es-ES"/>
      </w:rPr>
    </w:lvl>
    <w:lvl w:ilvl="6" w:tplc="E910AF68">
      <w:numFmt w:val="bullet"/>
      <w:lvlText w:val="•"/>
      <w:lvlJc w:val="left"/>
      <w:pPr>
        <w:ind w:left="3996" w:hanging="202"/>
      </w:pPr>
      <w:rPr>
        <w:rFonts w:hint="default"/>
        <w:lang w:val="es-ES" w:eastAsia="es-ES" w:bidi="es-ES"/>
      </w:rPr>
    </w:lvl>
    <w:lvl w:ilvl="7" w:tplc="B4A834FA">
      <w:numFmt w:val="bullet"/>
      <w:lvlText w:val="•"/>
      <w:lvlJc w:val="left"/>
      <w:pPr>
        <w:ind w:left="4612" w:hanging="202"/>
      </w:pPr>
      <w:rPr>
        <w:rFonts w:hint="default"/>
        <w:lang w:val="es-ES" w:eastAsia="es-ES" w:bidi="es-ES"/>
      </w:rPr>
    </w:lvl>
    <w:lvl w:ilvl="8" w:tplc="B29ED91C">
      <w:numFmt w:val="bullet"/>
      <w:lvlText w:val="•"/>
      <w:lvlJc w:val="left"/>
      <w:pPr>
        <w:ind w:left="5228" w:hanging="202"/>
      </w:pPr>
      <w:rPr>
        <w:rFonts w:hint="default"/>
        <w:lang w:val="es-ES" w:eastAsia="es-ES" w:bidi="es-ES"/>
      </w:rPr>
    </w:lvl>
  </w:abstractNum>
  <w:abstractNum w:abstractNumId="2" w15:restartNumberingAfterBreak="0">
    <w:nsid w:val="7B47181B"/>
    <w:multiLevelType w:val="hybridMultilevel"/>
    <w:tmpl w:val="935231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286488">
    <w:abstractNumId w:val="2"/>
  </w:num>
  <w:num w:numId="2" w16cid:durableId="2012289924">
    <w:abstractNumId w:val="1"/>
  </w:num>
  <w:num w:numId="3" w16cid:durableId="119106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E31"/>
    <w:rsid w:val="000754BE"/>
    <w:rsid w:val="00081B40"/>
    <w:rsid w:val="00140A1E"/>
    <w:rsid w:val="00163D67"/>
    <w:rsid w:val="001E00B3"/>
    <w:rsid w:val="00213E70"/>
    <w:rsid w:val="00227B47"/>
    <w:rsid w:val="002A7BB2"/>
    <w:rsid w:val="002B674D"/>
    <w:rsid w:val="002C0CF3"/>
    <w:rsid w:val="002F5E03"/>
    <w:rsid w:val="003024F2"/>
    <w:rsid w:val="003053E7"/>
    <w:rsid w:val="00305A98"/>
    <w:rsid w:val="0036332D"/>
    <w:rsid w:val="0037316F"/>
    <w:rsid w:val="003970BE"/>
    <w:rsid w:val="00425A66"/>
    <w:rsid w:val="00471F29"/>
    <w:rsid w:val="00473319"/>
    <w:rsid w:val="004840BF"/>
    <w:rsid w:val="00497170"/>
    <w:rsid w:val="004C3DBA"/>
    <w:rsid w:val="00530EC6"/>
    <w:rsid w:val="0053540E"/>
    <w:rsid w:val="00596029"/>
    <w:rsid w:val="00613041"/>
    <w:rsid w:val="00650E99"/>
    <w:rsid w:val="00707F92"/>
    <w:rsid w:val="007943E0"/>
    <w:rsid w:val="007B4FBC"/>
    <w:rsid w:val="007D73BB"/>
    <w:rsid w:val="007F2989"/>
    <w:rsid w:val="008212C8"/>
    <w:rsid w:val="00822481"/>
    <w:rsid w:val="008413A6"/>
    <w:rsid w:val="0086694F"/>
    <w:rsid w:val="008A3B8A"/>
    <w:rsid w:val="008B0EC2"/>
    <w:rsid w:val="008E0DDF"/>
    <w:rsid w:val="00902877"/>
    <w:rsid w:val="00954164"/>
    <w:rsid w:val="009A736C"/>
    <w:rsid w:val="009B7D43"/>
    <w:rsid w:val="009F3B69"/>
    <w:rsid w:val="00A12388"/>
    <w:rsid w:val="00A12CEC"/>
    <w:rsid w:val="00A37637"/>
    <w:rsid w:val="00A4626B"/>
    <w:rsid w:val="00AA2B7B"/>
    <w:rsid w:val="00AE4890"/>
    <w:rsid w:val="00B22647"/>
    <w:rsid w:val="00B370B8"/>
    <w:rsid w:val="00B4527D"/>
    <w:rsid w:val="00B63E31"/>
    <w:rsid w:val="00B76664"/>
    <w:rsid w:val="00B81058"/>
    <w:rsid w:val="00BF43FE"/>
    <w:rsid w:val="00C02C50"/>
    <w:rsid w:val="00C65CE2"/>
    <w:rsid w:val="00C77ADC"/>
    <w:rsid w:val="00CD385C"/>
    <w:rsid w:val="00DB56EE"/>
    <w:rsid w:val="00DB7F3C"/>
    <w:rsid w:val="00DF4985"/>
    <w:rsid w:val="00E068DC"/>
    <w:rsid w:val="00E36DBC"/>
    <w:rsid w:val="00E4687E"/>
    <w:rsid w:val="00E57400"/>
    <w:rsid w:val="00E62AF3"/>
    <w:rsid w:val="00E73C70"/>
    <w:rsid w:val="00E741AF"/>
    <w:rsid w:val="00EA2616"/>
    <w:rsid w:val="00EA76A9"/>
    <w:rsid w:val="00EC1070"/>
    <w:rsid w:val="00F0459F"/>
    <w:rsid w:val="00F15A0C"/>
    <w:rsid w:val="00FE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BCF8"/>
  <w15:docId w15:val="{46304D79-6F5D-4F67-802F-51916369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E31"/>
    <w:rPr>
      <w:rFonts w:ascii="Cambria" w:eastAsia="Cambria" w:hAnsi="Cambria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qFormat/>
    <w:rsid w:val="00B6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uiPriority w:val="40"/>
    <w:rsid w:val="00B63E3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link w:val="SinespaciadoCar"/>
    <w:uiPriority w:val="1"/>
    <w:qFormat/>
    <w:rsid w:val="00902877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SinespaciadoCar">
    <w:name w:val="Sin espaciado Car"/>
    <w:link w:val="Sinespaciado"/>
    <w:uiPriority w:val="1"/>
    <w:rsid w:val="00902877"/>
    <w:rPr>
      <w:rFonts w:ascii="Cambria" w:eastAsia="Cambria" w:hAnsi="Cambria" w:cs="Times New Roman"/>
    </w:rPr>
  </w:style>
  <w:style w:type="paragraph" w:styleId="Prrafodelista">
    <w:name w:val="List Paragraph"/>
    <w:aliases w:val="Cuadrícula media 1 - Énfasis 21,Bulletr List Paragraph,Párrafo de lista11,Párrafo de lista4,Párrafo de lista2,Bullets,HOJA,Bolita,BOLADEF,Párrafo de lista3,Párrafo de lista21,BOLA,Nivel 1 OS,Colorful List Accent 1,EITI list,lp,HO,リスト段落1"/>
    <w:basedOn w:val="Normal"/>
    <w:uiPriority w:val="34"/>
    <w:qFormat/>
    <w:rsid w:val="00DB7F3C"/>
    <w:pPr>
      <w:ind w:left="720"/>
      <w:contextualSpacing/>
    </w:pPr>
  </w:style>
  <w:style w:type="table" w:customStyle="1" w:styleId="TableNormal">
    <w:name w:val="Table Normal"/>
    <w:uiPriority w:val="2"/>
    <w:unhideWhenUsed/>
    <w:qFormat/>
    <w:rsid w:val="004840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840BF"/>
    <w:pPr>
      <w:widowControl w:val="0"/>
      <w:autoSpaceDE w:val="0"/>
      <w:autoSpaceDN w:val="0"/>
      <w:spacing w:before="96"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8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40BF"/>
    <w:rPr>
      <w:rFonts w:ascii="Tahoma" w:eastAsia="Cambria" w:hAnsi="Tahoma" w:cs="Tahoma"/>
      <w:sz w:val="16"/>
      <w:szCs w:val="16"/>
    </w:rPr>
  </w:style>
  <w:style w:type="paragraph" w:styleId="Textoindependiente">
    <w:name w:val="Body Text"/>
    <w:aliases w:val="body text,bt,body tesx,TextindepT2,EHPT,Body Text2,ändrad,tabla 2,contents,Subsection Body Text,Table Bullet 1,contents Char,ändrad Char,TABLA DE CONTENIDO 3,TABLA DE CONTENIDO 3 Car Car,Texto independiente Car Car,Body3"/>
    <w:basedOn w:val="Normal"/>
    <w:link w:val="TextoindependienteCar"/>
    <w:uiPriority w:val="1"/>
    <w:qFormat/>
    <w:rsid w:val="003970BE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customStyle="1" w:styleId="TextoindependienteCar">
    <w:name w:val="Texto independiente Car"/>
    <w:aliases w:val="body text Car,bt Car,body tesx Car,TextindepT2 Car,EHPT Car,Body Text2 Car,ändrad Car,tabla 2 Car,contents Car,Subsection Body Text Car,Table Bullet 1 Car,contents Char Car,ändrad Char Car,TABLA DE CONTENIDO 3 Car,Body3 Car"/>
    <w:basedOn w:val="Fuentedeprrafopredeter"/>
    <w:link w:val="Textoindependiente"/>
    <w:uiPriority w:val="1"/>
    <w:rsid w:val="003970BE"/>
    <w:rPr>
      <w:rFonts w:ascii="Arial Narrow" w:eastAsia="Arial Narrow" w:hAnsi="Arial Narrow" w:cs="Arial Narrow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794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43E0"/>
    <w:rPr>
      <w:rFonts w:ascii="Cambria" w:eastAsia="Cambria" w:hAnsi="Cambria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94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43E0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nicolas cantor gomez</dc:creator>
  <cp:lastModifiedBy>MARIA CAROLINA LOZANO GUZMAN</cp:lastModifiedBy>
  <cp:revision>6</cp:revision>
  <cp:lastPrinted>2022-08-20T12:09:00Z</cp:lastPrinted>
  <dcterms:created xsi:type="dcterms:W3CDTF">2026-03-20T13:50:00Z</dcterms:created>
  <dcterms:modified xsi:type="dcterms:W3CDTF">2026-04-15T23:10:00Z</dcterms:modified>
</cp:coreProperties>
</file>